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B2" w:rsidRPr="009E4532" w:rsidRDefault="007F44C7">
      <w:pPr>
        <w:pStyle w:val="Standard"/>
        <w:snapToGrid w:val="0"/>
        <w:spacing w:after="36"/>
        <w:ind w:firstLine="1121"/>
        <w:rPr>
          <w:color w:val="000000" w:themeColor="text1"/>
        </w:rPr>
      </w:pPr>
      <w:bookmarkStart w:id="0" w:name="_GoBack"/>
      <w:bookmarkEnd w:id="0"/>
      <w:r w:rsidRPr="009E4532">
        <w:rPr>
          <w:rFonts w:ascii="標楷體" w:eastAsia="標楷體" w:hAnsi="標楷體" w:cs="標楷體"/>
          <w:color w:val="000000" w:themeColor="text1"/>
          <w:sz w:val="32"/>
          <w:szCs w:val="32"/>
        </w:rPr>
        <w:t>國立中正大學工學院教師評鑑評分表(新任助理教授、助理教授、新任副教授、新任教授適用)</w:t>
      </w:r>
      <w:r w:rsidRPr="009E4532">
        <w:rPr>
          <w:rFonts w:ascii="標楷體" w:eastAsia="標楷體" w:hAnsi="標楷體" w:cs="標楷體"/>
          <w:color w:val="000000" w:themeColor="text1"/>
          <w:spacing w:val="40"/>
          <w:sz w:val="32"/>
          <w:szCs w:val="32"/>
        </w:rPr>
        <w:t xml:space="preserve">  </w:t>
      </w:r>
      <w:r w:rsidRPr="009E4532">
        <w:rPr>
          <w:rFonts w:eastAsia="標楷體"/>
          <w:color w:val="000000" w:themeColor="text1"/>
          <w:spacing w:val="40"/>
          <w:sz w:val="22"/>
          <w:szCs w:val="22"/>
        </w:rPr>
        <w:t>1</w:t>
      </w:r>
      <w:r w:rsidR="00E93E82" w:rsidRPr="009E4532">
        <w:rPr>
          <w:rFonts w:eastAsia="標楷體"/>
          <w:color w:val="000000" w:themeColor="text1"/>
          <w:spacing w:val="40"/>
          <w:sz w:val="22"/>
          <w:szCs w:val="22"/>
        </w:rPr>
        <w:t>12</w:t>
      </w:r>
      <w:r w:rsidRPr="009E4532">
        <w:rPr>
          <w:rFonts w:eastAsia="標楷體"/>
          <w:color w:val="000000" w:themeColor="text1"/>
          <w:spacing w:val="40"/>
          <w:sz w:val="22"/>
          <w:szCs w:val="22"/>
        </w:rPr>
        <w:t>.05</w:t>
      </w:r>
    </w:p>
    <w:p w:rsidR="00A834B2" w:rsidRPr="009E4532" w:rsidRDefault="007F44C7">
      <w:pPr>
        <w:pStyle w:val="Standard"/>
        <w:snapToGrid w:val="0"/>
        <w:spacing w:after="72"/>
        <w:ind w:right="-386"/>
        <w:jc w:val="both"/>
        <w:rPr>
          <w:rFonts w:eastAsia="標楷體"/>
          <w:color w:val="000000" w:themeColor="text1"/>
        </w:rPr>
      </w:pPr>
      <w:r w:rsidRPr="009E4532">
        <w:rPr>
          <w:rFonts w:ascii="標楷體" w:eastAsia="標楷體" w:hAnsi="標楷體" w:cs="標楷體"/>
          <w:color w:val="000000" w:themeColor="text1"/>
          <w:spacing w:val="40"/>
        </w:rPr>
        <w:t>單位：</w:t>
      </w:r>
      <w:r w:rsidRPr="009E4532">
        <w:rPr>
          <w:rFonts w:eastAsia="標楷體"/>
          <w:color w:val="000000" w:themeColor="text1"/>
        </w:rPr>
        <w:t xml:space="preserve">　　</w:t>
      </w:r>
      <w:r w:rsidRPr="009E4532">
        <w:rPr>
          <w:rFonts w:eastAsia="標楷體"/>
          <w:color w:val="000000" w:themeColor="text1"/>
        </w:rPr>
        <w:t xml:space="preserve">          </w:t>
      </w:r>
      <w:r w:rsidRPr="009E4532">
        <w:rPr>
          <w:rFonts w:ascii="標楷體" w:eastAsia="標楷體" w:hAnsi="標楷體" w:cs="標楷體"/>
          <w:color w:val="000000" w:themeColor="text1"/>
          <w:spacing w:val="40"/>
        </w:rPr>
        <w:t>職稱：</w:t>
      </w:r>
      <w:r w:rsidRPr="009E4532">
        <w:rPr>
          <w:rFonts w:eastAsia="標楷體"/>
          <w:color w:val="000000" w:themeColor="text1"/>
        </w:rPr>
        <w:t xml:space="preserve">　　</w:t>
      </w:r>
      <w:r w:rsidRPr="009E4532">
        <w:rPr>
          <w:rFonts w:eastAsia="標楷體"/>
          <w:color w:val="000000" w:themeColor="text1"/>
        </w:rPr>
        <w:t xml:space="preserve">       </w:t>
      </w:r>
      <w:r w:rsidRPr="009E4532">
        <w:rPr>
          <w:rFonts w:eastAsia="標楷體"/>
          <w:color w:val="000000" w:themeColor="text1"/>
        </w:rPr>
        <w:t xml:space="preserve">　</w:t>
      </w:r>
      <w:r w:rsidRPr="009E4532">
        <w:rPr>
          <w:rFonts w:ascii="標楷體" w:eastAsia="標楷體" w:hAnsi="標楷體" w:cs="標楷體"/>
          <w:color w:val="000000" w:themeColor="text1"/>
          <w:spacing w:val="40"/>
        </w:rPr>
        <w:t>姓名：</w:t>
      </w:r>
      <w:r w:rsidRPr="009E4532">
        <w:rPr>
          <w:rFonts w:eastAsia="標楷體"/>
          <w:color w:val="000000" w:themeColor="text1"/>
        </w:rPr>
        <w:t xml:space="preserve">　　</w:t>
      </w:r>
      <w:r w:rsidRPr="009E4532">
        <w:rPr>
          <w:rFonts w:eastAsia="標楷體"/>
          <w:color w:val="000000" w:themeColor="text1"/>
        </w:rPr>
        <w:t xml:space="preserve">          </w:t>
      </w:r>
      <w:r w:rsidRPr="009E4532">
        <w:rPr>
          <w:rFonts w:eastAsia="標楷體"/>
          <w:color w:val="000000" w:themeColor="text1"/>
        </w:rPr>
        <w:t xml:space="preserve">　到校年月：　　年　　月</w:t>
      </w:r>
      <w:r w:rsidRPr="009E4532">
        <w:rPr>
          <w:rFonts w:eastAsia="標楷體"/>
          <w:color w:val="000000" w:themeColor="text1"/>
        </w:rPr>
        <w:t xml:space="preserve">   </w:t>
      </w:r>
      <w:r w:rsidRPr="009E4532">
        <w:rPr>
          <w:rFonts w:eastAsia="標楷體"/>
          <w:color w:val="000000" w:themeColor="text1"/>
        </w:rPr>
        <w:t>就任現職年月：　　年　　月</w:t>
      </w:r>
    </w:p>
    <w:tbl>
      <w:tblPr>
        <w:tblW w:w="158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361"/>
        <w:gridCol w:w="1256"/>
        <w:gridCol w:w="177"/>
        <w:gridCol w:w="1624"/>
        <w:gridCol w:w="597"/>
        <w:gridCol w:w="2640"/>
        <w:gridCol w:w="967"/>
        <w:gridCol w:w="1253"/>
        <w:gridCol w:w="1768"/>
        <w:gridCol w:w="1610"/>
        <w:gridCol w:w="830"/>
        <w:gridCol w:w="888"/>
        <w:gridCol w:w="791"/>
      </w:tblGrid>
      <w:tr w:rsidR="009E4532" w:rsidRPr="009E4532">
        <w:trPr>
          <w:trHeight w:val="622"/>
          <w:tblHeader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項　目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評鑑指標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具體內容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計分標準</w:t>
            </w:r>
          </w:p>
          <w:p w:rsidR="00A834B2" w:rsidRPr="009E4532" w:rsidRDefault="007F44C7">
            <w:pPr>
              <w:pStyle w:val="Standard"/>
              <w:snapToGrid w:val="0"/>
              <w:ind w:left="110" w:right="120" w:hanging="105"/>
              <w:jc w:val="center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18"/>
                <w:szCs w:val="18"/>
              </w:rPr>
              <w:t>(所有資料皆以最近</w:t>
            </w:r>
            <w:r w:rsidRPr="009E4532">
              <w:rPr>
                <w:rFonts w:eastAsia="標楷體"/>
                <w:bCs/>
                <w:color w:val="000000" w:themeColor="text1"/>
                <w:sz w:val="18"/>
                <w:szCs w:val="18"/>
              </w:rPr>
              <w:t>3</w:t>
            </w:r>
            <w:r w:rsidRPr="009E4532">
              <w:rPr>
                <w:rFonts w:eastAsia="標楷體"/>
                <w:bCs/>
                <w:color w:val="000000" w:themeColor="text1"/>
                <w:sz w:val="18"/>
                <w:szCs w:val="18"/>
              </w:rPr>
              <w:t>學年</w:t>
            </w:r>
            <w:r w:rsidRPr="009E4532">
              <w:rPr>
                <w:rFonts w:eastAsia="標楷體"/>
                <w:bCs/>
                <w:color w:val="000000" w:themeColor="text1"/>
                <w:sz w:val="18"/>
                <w:szCs w:val="18"/>
              </w:rPr>
              <w:t>(3.5</w:t>
            </w: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18"/>
                <w:szCs w:val="18"/>
              </w:rPr>
              <w:t>學年)內為</w:t>
            </w:r>
            <w:proofErr w:type="gramStart"/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18"/>
                <w:szCs w:val="18"/>
              </w:rPr>
              <w:t>準</w:t>
            </w:r>
            <w:proofErr w:type="gramEnd"/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教師自評分數計算之說明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應檢附資料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教師自評分數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系所評分數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院評分數</w:t>
            </w:r>
          </w:p>
        </w:tc>
      </w:tr>
      <w:tr w:rsidR="009E4532" w:rsidRPr="009E4532">
        <w:trPr>
          <w:trHeight w:val="1661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教學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35</w:t>
            </w:r>
            <w:r w:rsidRPr="009E4532">
              <w:rPr>
                <w:rFonts w:eastAsia="標楷體"/>
                <w:color w:val="000000" w:themeColor="text1"/>
                <w:sz w:val="22"/>
              </w:rPr>
              <w:t>～</w:t>
            </w:r>
            <w:r w:rsidRPr="009E4532">
              <w:rPr>
                <w:rFonts w:eastAsia="標楷體"/>
                <w:color w:val="000000" w:themeColor="text1"/>
                <w:sz w:val="22"/>
              </w:rPr>
              <w:t>50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％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開課時數</w:t>
            </w:r>
            <w:r w:rsidRPr="009E4532">
              <w:rPr>
                <w:rFonts w:eastAsia="標楷體"/>
                <w:color w:val="000000" w:themeColor="text1"/>
                <w:sz w:val="22"/>
              </w:rPr>
              <w:t>35%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60" w:after="60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上課時數（含兼任行政職務減授時數）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6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平均每學年授課時數達「國立中正大學教師授課時數核計要點」規定者，以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90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分計算，每</w:t>
            </w:r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加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小時加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分，</w:t>
            </w:r>
            <w:proofErr w:type="gramStart"/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最多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算至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proofErr w:type="gramEnd"/>
            <w:r w:rsidRPr="009E4532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資料以教務處的教學時數一覽表為準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。計算增加小時數之方式：分子為每學期超出平均基本授課時數之總和，分母為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年（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3.5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年）。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教學時數一覽表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1787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學生指導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30%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論文指導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6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內累計指</w:t>
            </w:r>
            <w:r w:rsidRPr="009E4532">
              <w:rPr>
                <w:rFonts w:eastAsia="標楷體"/>
                <w:color w:val="000000" w:themeColor="text1"/>
                <w:sz w:val="20"/>
              </w:rPr>
              <w:t>導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位學生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（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包括已指導畢業及尚未畢業學生之合計</w:t>
            </w:r>
            <w:r w:rsidRPr="009E4532">
              <w:rPr>
                <w:rFonts w:eastAsia="標楷體"/>
                <w:color w:val="000000" w:themeColor="text1"/>
                <w:sz w:val="20"/>
              </w:rPr>
              <w:t>─</w:t>
            </w:r>
            <w:r w:rsidRPr="009E4532">
              <w:rPr>
                <w:rFonts w:eastAsia="標楷體"/>
                <w:color w:val="000000" w:themeColor="text1"/>
                <w:sz w:val="20"/>
              </w:rPr>
              <w:t>以學位為計算單位，如同一碩士班學生繼續就讀博士班，則應計算指導</w:t>
            </w:r>
            <w:r w:rsidRPr="009E4532">
              <w:rPr>
                <w:rFonts w:eastAsia="標楷體"/>
                <w:color w:val="000000" w:themeColor="text1"/>
                <w:sz w:val="20"/>
              </w:rPr>
              <w:t>2</w:t>
            </w:r>
            <w:r w:rsidRPr="009E4532">
              <w:rPr>
                <w:rFonts w:eastAsia="標楷體"/>
                <w:color w:val="000000" w:themeColor="text1"/>
                <w:sz w:val="20"/>
              </w:rPr>
              <w:t>位、如屬共同指導者，則依共同指導人數平均比例計算其分配分數，又學生曾更換指導老師者，依前後老師指導時間所佔比例計算其分數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60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分計算，每加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位加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分，最多算</w:t>
            </w:r>
            <w:r w:rsidRPr="009E4532">
              <w:rPr>
                <w:rFonts w:eastAsia="標楷體"/>
                <w:color w:val="000000" w:themeColor="text1"/>
                <w:spacing w:val="-8"/>
                <w:sz w:val="20"/>
              </w:rPr>
              <w:t>至</w:t>
            </w:r>
            <w:r w:rsidRPr="009E4532">
              <w:rPr>
                <w:rFonts w:eastAsia="標楷體"/>
                <w:color w:val="000000" w:themeColor="text1"/>
                <w:spacing w:val="-8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學年度、指導學生姓名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1611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其他教學評量</w:t>
            </w:r>
            <w:r w:rsidRPr="009E4532">
              <w:rPr>
                <w:rFonts w:eastAsia="標楷體"/>
                <w:color w:val="000000" w:themeColor="text1"/>
                <w:sz w:val="22"/>
              </w:rPr>
              <w:t>35%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教學意見調查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學年起教學意見調查平均：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3.25~3.75(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不含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3.75~4.06(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不含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80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4.06~4.375(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不含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90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4.375~4.69(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不含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95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4.69~5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教學意見調查統計表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val="2379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獲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2"/>
              </w:rPr>
              <w:t>教育部教學改進計畫或本校</w:t>
            </w: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優良教學獎</w:t>
            </w:r>
          </w:p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sz w:val="20"/>
              </w:rPr>
              <w:t>獲本校優良教學獎每次加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7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分，由院向優良教學獎評審委員會推薦但未獲獎之候選人每次得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由系向院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推薦但未獲獎之候選人每次得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獲教育部教學改進計畫擔任主持人</w:t>
            </w:r>
            <w:proofErr w:type="gramStart"/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每件得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，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擔任共同主持人者，其得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由所有共同主持人平分，即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分除以共同主持人數，最多採計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2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件計畫。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336" w:right="120" w:hanging="216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1.學年度、獎項</w:t>
            </w:r>
          </w:p>
          <w:p w:rsidR="00A834B2" w:rsidRPr="009E4532" w:rsidRDefault="007F44C7">
            <w:pPr>
              <w:pStyle w:val="Standard"/>
              <w:snapToGrid w:val="0"/>
              <w:ind w:left="322" w:right="120" w:hanging="202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2.學年度、計畫名稱、計畫</w:t>
            </w: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任主持人或共同主持人，如任共同主持人，所有共同主持人之人數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hRule="exact" w:val="356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 xml:space="preserve">　　　　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上述各項成績總和最多算至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val="585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2"/>
              </w:rPr>
              <w:t>其他特殊事項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獲教育部傑出教育獎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內，曾獲教育部傑出教育獎，教學項目分數為100分。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得獎年月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val="585"/>
          <w:jc w:val="center"/>
        </w:trPr>
        <w:tc>
          <w:tcPr>
            <w:tcW w:w="8720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2"/>
              </w:rPr>
              <w:t>教學(=</w:t>
            </w:r>
            <w:r w:rsidRPr="009E4532">
              <w:rPr>
                <w:rFonts w:eastAsia="標楷體"/>
                <w:color w:val="000000" w:themeColor="text1"/>
                <w:sz w:val="22"/>
              </w:rPr>
              <w:t>開課時數</w:t>
            </w:r>
            <w:r w:rsidRPr="009E4532">
              <w:rPr>
                <w:rFonts w:eastAsia="標楷體"/>
                <w:color w:val="000000" w:themeColor="text1"/>
                <w:sz w:val="22"/>
              </w:rPr>
              <w:t>35%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＋學生指導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30%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＋其他教學評量</w:t>
            </w:r>
            <w:r w:rsidRPr="009E4532">
              <w:rPr>
                <w:rFonts w:eastAsia="標楷體"/>
                <w:color w:val="000000" w:themeColor="text1"/>
                <w:sz w:val="22"/>
              </w:rPr>
              <w:t>35%)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val="639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研究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35</w:t>
            </w:r>
            <w:r w:rsidRPr="009E4532">
              <w:rPr>
                <w:rFonts w:eastAsia="標楷體"/>
                <w:color w:val="000000" w:themeColor="text1"/>
                <w:sz w:val="22"/>
              </w:rPr>
              <w:t>～</w:t>
            </w:r>
            <w:r w:rsidRPr="009E4532">
              <w:rPr>
                <w:rFonts w:eastAsia="標楷體"/>
                <w:color w:val="000000" w:themeColor="text1"/>
                <w:sz w:val="22"/>
              </w:rPr>
              <w:t>50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％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440" w:hanging="440"/>
              <w:jc w:val="center"/>
              <w:rPr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論文與專利</w:t>
            </w:r>
            <w:r w:rsidRPr="009E4532">
              <w:rPr>
                <w:rFonts w:eastAsia="Times New Roman"/>
                <w:color w:val="000000" w:themeColor="text1"/>
                <w:sz w:val="22"/>
              </w:rPr>
              <w:t xml:space="preserve">  </w:t>
            </w:r>
            <w:r w:rsidRPr="009E4532">
              <w:rPr>
                <w:rFonts w:eastAsia="標楷體"/>
                <w:color w:val="000000" w:themeColor="text1"/>
                <w:sz w:val="22"/>
              </w:rPr>
              <w:t>60%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10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期刊</w:t>
            </w:r>
            <w:r w:rsidR="008A47A0" w:rsidRPr="009E4532">
              <w:rPr>
                <w:rFonts w:eastAsia="標楷體" w:hint="eastAsia"/>
                <w:color w:val="000000" w:themeColor="text1"/>
                <w:sz w:val="22"/>
                <w:szCs w:val="22"/>
              </w:rPr>
              <w:t>或頂尖會議</w:t>
            </w:r>
            <w:r w:rsidRPr="009E4532">
              <w:rPr>
                <w:rFonts w:eastAsia="標楷體"/>
                <w:color w:val="000000" w:themeColor="text1"/>
                <w:sz w:val="22"/>
              </w:rPr>
              <w:t>論文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numPr>
                <w:ilvl w:val="0"/>
                <w:numId w:val="20"/>
              </w:numPr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新任助理教授最近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有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</w:t>
            </w:r>
            <w:r w:rsidR="00192E36" w:rsidRPr="009E4532">
              <w:rPr>
                <w:rFonts w:eastAsia="標楷體" w:hint="eastAsia"/>
                <w:color w:val="000000" w:themeColor="text1"/>
                <w:sz w:val="20"/>
              </w:rPr>
              <w:t>或頂尖會議論文</w:t>
            </w:r>
            <w:r w:rsidRPr="009E4532">
              <w:rPr>
                <w:rFonts w:eastAsia="標楷體"/>
                <w:color w:val="000000" w:themeColor="text1"/>
                <w:sz w:val="20"/>
              </w:rPr>
              <w:t>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分計算外，其餘助理教授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有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</w:t>
            </w:r>
            <w:r w:rsidR="00192E36" w:rsidRPr="009E4532">
              <w:rPr>
                <w:rFonts w:eastAsia="標楷體" w:hint="eastAsia"/>
                <w:color w:val="000000" w:themeColor="text1"/>
                <w:sz w:val="20"/>
              </w:rPr>
              <w:t>或頂尖會議論文</w:t>
            </w:r>
            <w:r w:rsidR="006F1197" w:rsidRPr="009E4532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9E4532">
              <w:rPr>
                <w:rFonts w:eastAsia="標楷體"/>
                <w:color w:val="000000" w:themeColor="text1"/>
                <w:sz w:val="20"/>
              </w:rPr>
              <w:t>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60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如篇數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未達此標準，得分以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實際篇數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按比例計算之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。每加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</w:t>
            </w:r>
            <w:r w:rsidR="00192E36"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="00192E36"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="00192E36"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="00192E36" w:rsidRPr="009E4532">
              <w:rPr>
                <w:rFonts w:eastAsia="標楷體"/>
                <w:color w:val="000000" w:themeColor="text1"/>
                <w:sz w:val="20"/>
              </w:rPr>
              <w:t>期刊</w:t>
            </w:r>
            <w:r w:rsidR="00192E36" w:rsidRPr="009E4532">
              <w:rPr>
                <w:rFonts w:eastAsia="標楷體" w:hint="eastAsia"/>
                <w:color w:val="000000" w:themeColor="text1"/>
                <w:sz w:val="20"/>
              </w:rPr>
              <w:t>論文</w:t>
            </w:r>
            <w:r w:rsidR="00D970F5" w:rsidRPr="009E4532">
              <w:rPr>
                <w:rFonts w:eastAsia="標楷體" w:hint="eastAsia"/>
                <w:color w:val="000000" w:themeColor="text1"/>
                <w:sz w:val="20"/>
              </w:rPr>
              <w:t>或頂尖會議論文</w:t>
            </w:r>
            <w:r w:rsidRPr="009E4532">
              <w:rPr>
                <w:rFonts w:eastAsia="標楷體"/>
                <w:color w:val="000000" w:themeColor="text1"/>
                <w:sz w:val="20"/>
              </w:rPr>
              <w:t>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分。其他有審查制度期刊論文每篇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  <w:p w:rsidR="00A834B2" w:rsidRPr="009E4532" w:rsidRDefault="007F44C7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新任副教授、新任教授最近</w:t>
            </w:r>
            <w:r w:rsidRPr="009E4532">
              <w:rPr>
                <w:rFonts w:eastAsia="標楷體"/>
                <w:bCs/>
                <w:color w:val="000000" w:themeColor="text1"/>
                <w:sz w:val="20"/>
                <w:szCs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年</w:t>
            </w:r>
            <w:r w:rsidRPr="009E4532">
              <w:rPr>
                <w:rFonts w:eastAsia="標楷體"/>
                <w:bCs/>
                <w:color w:val="000000" w:themeColor="text1"/>
                <w:sz w:val="20"/>
                <w:szCs w:val="20"/>
              </w:rPr>
              <w:t>(3.5</w:t>
            </w:r>
            <w:r w:rsidRPr="009E4532">
              <w:rPr>
                <w:rFonts w:eastAsia="標楷體"/>
                <w:bCs/>
                <w:color w:val="000000" w:themeColor="text1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有</w:t>
            </w:r>
            <w:r w:rsidRPr="009E4532">
              <w:rPr>
                <w:rFonts w:eastAsia="標楷體"/>
                <w:color w:val="000000" w:themeColor="text1"/>
                <w:sz w:val="20"/>
              </w:rPr>
              <w:t>2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65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如篇數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未達此標準，得分以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實際篇數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按比例計算之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。每加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分。其他有審查制度期刊論文每篇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EE5560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</w:t>
            </w:r>
            <w:r w:rsidR="006760F3" w:rsidRPr="009E4532">
              <w:rPr>
                <w:rFonts w:eastAsia="標楷體" w:hint="eastAsia"/>
                <w:color w:val="000000" w:themeColor="text1"/>
                <w:sz w:val="20"/>
              </w:rPr>
              <w:t>或頂尖會議論文</w:t>
            </w:r>
            <w:r w:rsidR="007F44C7"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出版或接受刊登年月、期刊名稱、作者姓名，並請標明學生作者及非主作者之非中正大學人員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562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參加有全文審查制度之</w:t>
            </w:r>
            <w:r w:rsidR="00AB57A7" w:rsidRPr="009E4532">
              <w:rPr>
                <w:rFonts w:eastAsia="標楷體" w:hint="eastAsia"/>
                <w:color w:val="000000" w:themeColor="text1"/>
                <w:sz w:val="22"/>
              </w:rPr>
              <w:t>一般</w:t>
            </w:r>
            <w:r w:rsidRPr="009E4532">
              <w:rPr>
                <w:rFonts w:eastAsia="標楷體"/>
                <w:color w:val="000000" w:themeColor="text1"/>
                <w:sz w:val="22"/>
              </w:rPr>
              <w:t>學術會議論文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pacing w:val="4"/>
                <w:sz w:val="20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國際性每篇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分，國內每篇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99019F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會議</w:t>
            </w:r>
            <w:r w:rsidR="007F44C7"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論文出版或接受刊登年月、會議名稱、作者姓名，並請標明學生作者及非主作者之非中正大學人員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415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專書、專章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專書每本</w:t>
            </w:r>
            <w:r w:rsidRPr="009E4532">
              <w:rPr>
                <w:rFonts w:eastAsia="標楷體"/>
                <w:color w:val="000000" w:themeColor="text1"/>
                <w:sz w:val="20"/>
              </w:rPr>
              <w:t>20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分，專章論文每篇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出版年月、專書或專章論文名稱、作者姓名，並請標明學生作者及非主作者之非中正大學人員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3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發明專利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國外專利每件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分，國內專利每件</w:t>
            </w:r>
            <w:r w:rsidRPr="009E4532">
              <w:rPr>
                <w:rFonts w:eastAsia="標楷體"/>
                <w:color w:val="000000" w:themeColor="text1"/>
                <w:sz w:val="20"/>
              </w:rPr>
              <w:t>8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取得專利年月、名稱、所有人姓名，並請標明學生作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者及非主作者之非中正大學人員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0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 w:firstLine="977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上述各項成績總和最多算至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5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研究計畫</w:t>
            </w:r>
            <w:r w:rsidRPr="009E4532">
              <w:rPr>
                <w:rFonts w:eastAsia="標楷體"/>
                <w:color w:val="000000" w:themeColor="text1"/>
                <w:sz w:val="22"/>
              </w:rPr>
              <w:t>40%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E5713F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z w:val="22"/>
              </w:rPr>
              <w:t>國科會</w:t>
            </w:r>
            <w:r w:rsidR="007F44C7" w:rsidRPr="009E4532">
              <w:rPr>
                <w:rFonts w:eastAsia="標楷體"/>
                <w:color w:val="000000" w:themeColor="text1"/>
                <w:sz w:val="22"/>
              </w:rPr>
              <w:t>專題研究計畫、學界科專計畫、大產學計畫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內有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1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次</w:t>
            </w:r>
            <w:r w:rsidR="00E5713F">
              <w:rPr>
                <w:rFonts w:eastAsia="標楷體"/>
                <w:color w:val="000000" w:themeColor="text1"/>
                <w:sz w:val="20"/>
                <w:szCs w:val="20"/>
              </w:rPr>
              <w:t>國科會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研究計畫擔任主持人或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次擔任共同主持人，以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80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分計算</w:t>
            </w:r>
            <w:proofErr w:type="gramStart"/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（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研究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計畫涵蓋之期間如屬於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內者，即得以納入計分</w:t>
            </w:r>
            <w:r w:rsidRPr="009E4532">
              <w:rPr>
                <w:rFonts w:ascii="標楷體" w:eastAsia="標楷體" w:hAnsi="標楷體" w:cs="標楷體"/>
                <w:color w:val="000000" w:themeColor="text1"/>
                <w:spacing w:val="4"/>
                <w:sz w:val="20"/>
                <w:szCs w:val="20"/>
              </w:rPr>
              <w:t>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教師委託計畫係屬</w:t>
            </w: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多年期者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，按年計算核定件數；委託計畫時間跨越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年外者，可從寬</w:t>
            </w: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計，但經</w:t>
            </w: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計計分之計畫於下次評鑑時，不得再行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採計，以避免分數重覆採計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），擔任主持人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每加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分，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擔任共同主持人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每加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計畫年度、名稱、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5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20" w:hanging="2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其他計畫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研究計畫（含</w:t>
            </w:r>
            <w:r w:rsidR="00E5713F">
              <w:rPr>
                <w:rFonts w:eastAsia="標楷體"/>
                <w:color w:val="000000" w:themeColor="text1"/>
                <w:sz w:val="20"/>
                <w:szCs w:val="20"/>
              </w:rPr>
              <w:t>國科會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教育學程研究計畫、</w:t>
            </w:r>
            <w:r w:rsidR="00E5713F">
              <w:rPr>
                <w:rFonts w:eastAsia="標楷體"/>
                <w:color w:val="000000" w:themeColor="text1"/>
                <w:sz w:val="20"/>
                <w:szCs w:val="20"/>
              </w:rPr>
              <w:t>國科會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小產學計畫、業界科專轉委託計畫）擔任主持人每件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分，擔任共同主持人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計畫年度、名稱、</w:t>
            </w:r>
            <w:proofErr w:type="gramStart"/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期間、</w:t>
            </w:r>
            <w:proofErr w:type="gramEnd"/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委託單位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58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20" w:hanging="2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特殊事項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整合型或國家型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計畫總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主持人每件外加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snapToGrid w:val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技術授權合計金額每達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萬元外加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計畫年度、名稱、期間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4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上述各項成績總和最多算至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4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特殊研究表現</w:t>
            </w:r>
            <w:r w:rsidRPr="009E4532">
              <w:rPr>
                <w:rFonts w:eastAsia="標楷體"/>
                <w:color w:val="000000" w:themeColor="text1"/>
                <w:sz w:val="22"/>
              </w:rPr>
              <w:t>100%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line="240" w:lineRule="exact"/>
              <w:ind w:left="91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研究領域特殊，無法以論文、專利、研究計畫評量其貢獻者，得以特殊研究表現計算分數，不</w:t>
            </w:r>
            <w:proofErr w:type="gramStart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採</w:t>
            </w:r>
            <w:proofErr w:type="gramEnd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「論文與專利」加計「研究計畫」之方式，惟兩方式僅能擇一採用；</w:t>
            </w:r>
            <w:proofErr w:type="gramStart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採</w:t>
            </w:r>
            <w:proofErr w:type="gramEnd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特殊研究表現評定其分數者，應敘明研究貢獻與特殊表現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(research summary)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、曾獲得之特殊獎項，需</w:t>
            </w:r>
            <w:proofErr w:type="gramStart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經由</w:t>
            </w:r>
            <w:proofErr w:type="gramEnd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系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所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教評會通過，其得分由院送外審委員審查評定之。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ind w:left="72" w:right="72"/>
              <w:jc w:val="both"/>
              <w:rPr>
                <w:color w:val="000000" w:themeColor="text1"/>
              </w:rPr>
            </w:pP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研究領域、貢獻、表現及獎項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相關佐證資料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40"/>
          <w:jc w:val="center"/>
        </w:trPr>
        <w:tc>
          <w:tcPr>
            <w:tcW w:w="8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2"/>
              </w:rPr>
              <w:t>研究(=</w:t>
            </w:r>
            <w:r w:rsidRPr="009E4532">
              <w:rPr>
                <w:rFonts w:eastAsia="標楷體"/>
                <w:color w:val="000000" w:themeColor="text1"/>
                <w:sz w:val="22"/>
              </w:rPr>
              <w:t>論文與專利</w:t>
            </w:r>
            <w:r w:rsidRPr="009E4532">
              <w:rPr>
                <w:rFonts w:eastAsia="標楷體"/>
                <w:color w:val="000000" w:themeColor="text1"/>
                <w:sz w:val="22"/>
              </w:rPr>
              <w:t>60%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＋研究計畫</w:t>
            </w:r>
            <w:r w:rsidRPr="009E4532">
              <w:rPr>
                <w:rFonts w:eastAsia="標楷體"/>
                <w:color w:val="000000" w:themeColor="text1"/>
                <w:sz w:val="22"/>
              </w:rPr>
              <w:t>40%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或特殊研究表現</w:t>
            </w:r>
            <w:r w:rsidRPr="009E4532">
              <w:rPr>
                <w:rFonts w:eastAsia="標楷體"/>
                <w:color w:val="000000" w:themeColor="text1"/>
                <w:sz w:val="22"/>
              </w:rPr>
              <w:t>100%)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705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服務與輔導</w:t>
            </w:r>
          </w:p>
          <w:p w:rsidR="00A834B2" w:rsidRPr="009E4532" w:rsidRDefault="00A834B2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15~30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％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校內服務</w:t>
            </w:r>
            <w:r w:rsidRPr="009E4532">
              <w:rPr>
                <w:rFonts w:eastAsia="標楷體"/>
                <w:color w:val="000000" w:themeColor="text1"/>
                <w:sz w:val="22"/>
              </w:rPr>
              <w:t>50%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校內委員會委員或代表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內至少當過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2"/>
                <w:sz w:val="20"/>
              </w:rPr>
              <w:t>委員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或代表，當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分，每</w:t>
            </w:r>
            <w:r w:rsidRPr="009E4532">
              <w:rPr>
                <w:rFonts w:eastAsia="標楷體"/>
                <w:color w:val="000000" w:themeColor="text1"/>
                <w:sz w:val="20"/>
              </w:rPr>
              <w:t>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 xml:space="preserve">10 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90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每種委員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次、系院校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級皆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學年度、所擔任之委員、期間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564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擔任一級主管、二級主管、研究中心主任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次外加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按擔任期間之比例計算分數，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學年度、所擔任之職務、期間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21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92" w:hanging="92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9E4532">
              <w:rPr>
                <w:rFonts w:eastAsia="標楷體"/>
                <w:color w:val="000000" w:themeColor="text1"/>
                <w:sz w:val="21"/>
                <w:szCs w:val="21"/>
              </w:rPr>
              <w:t>其他具體服務事項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得分由院教師評鑑委員會決定之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具體服務事項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相關佐證資料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15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總和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9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校外服務</w:t>
            </w:r>
            <w:r w:rsidRPr="009E4532">
              <w:rPr>
                <w:rFonts w:eastAsia="標楷體"/>
                <w:color w:val="000000" w:themeColor="text1"/>
                <w:sz w:val="22"/>
              </w:rPr>
              <w:t>20%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專業服務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內專業服務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包括演講、校外口試、</w:t>
            </w:r>
            <w:r w:rsidR="00E5713F">
              <w:rPr>
                <w:rFonts w:eastAsia="標楷體"/>
                <w:color w:val="000000" w:themeColor="text1"/>
                <w:sz w:val="20"/>
              </w:rPr>
              <w:t>國科會</w:t>
            </w:r>
            <w:r w:rsidRPr="009E4532">
              <w:rPr>
                <w:rFonts w:eastAsia="標楷體"/>
                <w:color w:val="000000" w:themeColor="text1"/>
                <w:sz w:val="20"/>
              </w:rPr>
              <w:t>計畫審查、論文審查、政府專案審查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每</w:t>
            </w:r>
            <w:r w:rsidRPr="009E4532">
              <w:rPr>
                <w:rFonts w:eastAsia="標楷體"/>
                <w:color w:val="000000" w:themeColor="text1"/>
                <w:sz w:val="20"/>
              </w:rPr>
              <w:t>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專業服務之年月、名稱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77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擔任校外委員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有聘書者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、顧問或理監事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按擔任期間之比例計算分數，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所擔任之職務、期間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87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有審查制度期刊主編</w:t>
            </w:r>
            <w:r w:rsidRPr="009E4532">
              <w:rPr>
                <w:rFonts w:ascii="標楷體" w:eastAsia="標楷體" w:hAnsi="標楷體" w:cs="標楷體"/>
                <w:color w:val="000000" w:themeColor="text1"/>
                <w:spacing w:val="-12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總編輯</w:t>
            </w:r>
            <w:r w:rsidRPr="009E4532">
              <w:rPr>
                <w:rFonts w:ascii="標楷體" w:eastAsia="標楷體" w:hAnsi="標楷體" w:cs="標楷體"/>
                <w:color w:val="000000" w:themeColor="text1"/>
                <w:spacing w:val="-12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20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分，編輯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分；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一般期刊主編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總編輯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分，編輯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以上按擔任期間之比例計算分數，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；專書主編每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本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所擔任之職務、期間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473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、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期刊論文審查每件外加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審查年月、審查期刊名稱、件數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48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主辦或協辦國際會議每次加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20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會議舉辦年月、會議名稱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473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主辦或協辦國內會議每次加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20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會議舉辦年月、會議名稱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77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總和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82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學生輔導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30%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學業指導、生活指導、宿舍導師、社團導師、其他輔導工作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-2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-2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-2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-2"/>
                <w:sz w:val="20"/>
              </w:rPr>
              <w:t>內須至少</w:t>
            </w:r>
            <w:r w:rsidRPr="009E4532">
              <w:rPr>
                <w:rFonts w:eastAsia="標楷體"/>
                <w:color w:val="000000" w:themeColor="text1"/>
                <w:sz w:val="20"/>
              </w:rPr>
              <w:t>當過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種</w:t>
            </w:r>
            <w:r w:rsidRPr="009E4532">
              <w:rPr>
                <w:rFonts w:eastAsia="標楷體"/>
                <w:color w:val="000000" w:themeColor="text1"/>
                <w:sz w:val="20"/>
              </w:rPr>
              <w:t>導師，擔任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每</w:t>
            </w:r>
            <w:r w:rsidRPr="009E4532">
              <w:rPr>
                <w:rFonts w:eastAsia="標楷體"/>
                <w:color w:val="000000" w:themeColor="text1"/>
                <w:sz w:val="20"/>
              </w:rPr>
              <w:t>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每種導師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eastAsia="標楷體" w:cs="標楷體"/>
                <w:color w:val="000000" w:themeColor="text1"/>
                <w:sz w:val="20"/>
                <w:szCs w:val="20"/>
              </w:rPr>
              <w:t>學年度、所擔任之導師、期間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72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tabs>
                <w:tab w:val="left" w:pos="-360"/>
              </w:tabs>
              <w:snapToGrid w:val="0"/>
              <w:spacing w:before="72"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指導學生參加國際性或全國性競賽加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</w:p>
          <w:p w:rsidR="00A834B2" w:rsidRPr="009E4532" w:rsidRDefault="007F44C7">
            <w:pPr>
              <w:pStyle w:val="Standard"/>
              <w:tabs>
                <w:tab w:val="left" w:pos="-360"/>
              </w:tabs>
              <w:snapToGrid w:val="0"/>
              <w:spacing w:before="72"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得獎外加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eastAsia="標楷體" w:cs="標楷體"/>
                <w:color w:val="000000" w:themeColor="text1"/>
                <w:sz w:val="20"/>
                <w:szCs w:val="20"/>
              </w:rPr>
              <w:t>競賽舉辦年月、競賽名稱、所獲獎項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05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總和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05"/>
          <w:jc w:val="center"/>
        </w:trPr>
        <w:tc>
          <w:tcPr>
            <w:tcW w:w="8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ind w:left="218" w:firstLine="73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服務與輔導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(=</w:t>
            </w:r>
            <w:r w:rsidRPr="009E4532">
              <w:rPr>
                <w:rFonts w:eastAsia="標楷體"/>
                <w:color w:val="000000" w:themeColor="text1"/>
                <w:sz w:val="22"/>
              </w:rPr>
              <w:t>校內服務</w:t>
            </w:r>
            <w:r w:rsidRPr="009E4532">
              <w:rPr>
                <w:rFonts w:eastAsia="標楷體"/>
                <w:color w:val="000000" w:themeColor="text1"/>
                <w:sz w:val="22"/>
              </w:rPr>
              <w:t>50%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＋校外服務</w:t>
            </w:r>
            <w:r w:rsidRPr="009E4532">
              <w:rPr>
                <w:rFonts w:eastAsia="標楷體"/>
                <w:color w:val="000000" w:themeColor="text1"/>
                <w:sz w:val="22"/>
              </w:rPr>
              <w:t>20%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＋學生輔導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30%)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line="240" w:lineRule="exact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line="240" w:lineRule="exact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517"/>
          <w:jc w:val="center"/>
        </w:trPr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社會及產業貢獻、國內外特殊獎項及特殊表現</w:t>
            </w:r>
          </w:p>
        </w:tc>
        <w:tc>
          <w:tcPr>
            <w:tcW w:w="11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widowControl/>
              <w:spacing w:line="240" w:lineRule="exact"/>
              <w:rPr>
                <w:color w:val="000000" w:themeColor="text1"/>
              </w:rPr>
            </w:pPr>
            <w:r w:rsidRPr="009E4532">
              <w:rPr>
                <w:rFonts w:eastAsia="標楷體" w:cs="標楷體"/>
                <w:color w:val="000000" w:themeColor="text1"/>
                <w:sz w:val="22"/>
              </w:rPr>
              <w:t>得分及應加分之項目</w:t>
            </w:r>
            <w:r w:rsidRPr="009E4532">
              <w:rPr>
                <w:rFonts w:eastAsia="標楷體"/>
                <w:color w:val="000000" w:themeColor="text1"/>
                <w:sz w:val="22"/>
              </w:rPr>
              <w:t>(</w:t>
            </w:r>
            <w:r w:rsidRPr="009E4532">
              <w:rPr>
                <w:rFonts w:eastAsia="標楷體"/>
                <w:color w:val="000000" w:themeColor="text1"/>
                <w:sz w:val="22"/>
              </w:rPr>
              <w:t>社會及產業貢獻、</w:t>
            </w:r>
            <w:r w:rsidRPr="009E4532">
              <w:rPr>
                <w:rFonts w:eastAsia="標楷體" w:cs="標楷體"/>
                <w:color w:val="000000" w:themeColor="text1"/>
                <w:sz w:val="22"/>
              </w:rPr>
              <w:t>教學、研究、服務與輔導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)</w:t>
            </w:r>
            <w:r w:rsidRPr="009E4532">
              <w:rPr>
                <w:rFonts w:eastAsia="標楷體" w:cs="標楷體"/>
                <w:color w:val="000000" w:themeColor="text1"/>
                <w:sz w:val="22"/>
              </w:rPr>
              <w:t>，由系所教評會及院教師評鑑委員會決定之。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E4532" w:rsidRPr="009E4532">
        <w:trPr>
          <w:trHeight w:val="306"/>
          <w:jc w:val="center"/>
        </w:trPr>
        <w:tc>
          <w:tcPr>
            <w:tcW w:w="13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widowControl/>
              <w:spacing w:line="240" w:lineRule="exact"/>
              <w:rPr>
                <w:color w:val="000000" w:themeColor="text1"/>
              </w:rPr>
            </w:pP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總　分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=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教學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___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％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(35~50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％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)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＋研究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___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％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(35~50%)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＋服務與輔導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___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％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(15~30%)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6"/>
              </w:rPr>
            </w:pPr>
          </w:p>
        </w:tc>
      </w:tr>
      <w:tr w:rsidR="00A834B2" w:rsidRPr="009E4532">
        <w:trPr>
          <w:cantSplit/>
          <w:trHeight w:val="550"/>
          <w:jc w:val="center"/>
        </w:trPr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532">
              <w:rPr>
                <w:rFonts w:eastAsia="標楷體"/>
                <w:color w:val="000000" w:themeColor="text1"/>
                <w:sz w:val="26"/>
                <w:szCs w:val="26"/>
              </w:rPr>
              <w:t>自我評鑑教師簽名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532">
              <w:rPr>
                <w:rFonts w:eastAsia="標楷體"/>
                <w:color w:val="000000" w:themeColor="text1"/>
                <w:sz w:val="26"/>
                <w:szCs w:val="26"/>
              </w:rPr>
              <w:t>系所主管核章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ind w:left="120" w:right="120"/>
              <w:jc w:val="center"/>
              <w:rPr>
                <w:rFonts w:eastAsia="標楷體" w:cs="標楷體"/>
                <w:color w:val="000000" w:themeColor="text1"/>
                <w:sz w:val="26"/>
                <w:szCs w:val="26"/>
              </w:rPr>
            </w:pPr>
            <w:r w:rsidRPr="009E4532">
              <w:rPr>
                <w:rFonts w:eastAsia="標楷體" w:cs="標楷體"/>
                <w:color w:val="000000" w:themeColor="text1"/>
                <w:sz w:val="26"/>
                <w:szCs w:val="26"/>
              </w:rPr>
              <w:t>院長核章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right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55AE2" w:rsidRPr="009E4532" w:rsidRDefault="00055AE2">
      <w:pPr>
        <w:pStyle w:val="Standard"/>
        <w:snapToGrid w:val="0"/>
        <w:spacing w:before="180" w:line="140" w:lineRule="exact"/>
        <w:rPr>
          <w:rFonts w:eastAsia="標楷體" w:cs="標楷體"/>
          <w:bCs/>
          <w:color w:val="000000" w:themeColor="text1"/>
          <w:sz w:val="22"/>
          <w:szCs w:val="22"/>
        </w:rPr>
      </w:pPr>
    </w:p>
    <w:p w:rsidR="00055AE2" w:rsidRPr="009E4532" w:rsidRDefault="00055AE2">
      <w:pPr>
        <w:pStyle w:val="Standard"/>
        <w:snapToGrid w:val="0"/>
        <w:spacing w:before="180" w:line="140" w:lineRule="exact"/>
        <w:rPr>
          <w:rFonts w:eastAsia="標楷體" w:cs="標楷體"/>
          <w:bCs/>
          <w:color w:val="000000" w:themeColor="text1"/>
          <w:sz w:val="22"/>
          <w:szCs w:val="22"/>
        </w:rPr>
      </w:pPr>
    </w:p>
    <w:p w:rsidR="00A834B2" w:rsidRPr="009E4532" w:rsidRDefault="007F44C7">
      <w:pPr>
        <w:pStyle w:val="Standard"/>
        <w:snapToGrid w:val="0"/>
        <w:spacing w:before="180" w:line="140" w:lineRule="exact"/>
        <w:rPr>
          <w:color w:val="000000" w:themeColor="text1"/>
        </w:rPr>
      </w:pPr>
      <w:r w:rsidRPr="009E4532">
        <w:rPr>
          <w:rFonts w:eastAsia="標楷體" w:cs="標楷體"/>
          <w:bCs/>
          <w:color w:val="000000" w:themeColor="text1"/>
          <w:sz w:val="22"/>
          <w:szCs w:val="22"/>
        </w:rPr>
        <w:t>備註：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1.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請檢附各項相關證明文件。</w:t>
      </w:r>
    </w:p>
    <w:p w:rsidR="00A834B2" w:rsidRPr="009E4532" w:rsidRDefault="007F44C7">
      <w:pPr>
        <w:pStyle w:val="Standard"/>
        <w:snapToGrid w:val="0"/>
        <w:spacing w:before="72" w:line="140" w:lineRule="exact"/>
        <w:ind w:firstLine="440"/>
        <w:rPr>
          <w:color w:val="000000" w:themeColor="text1"/>
        </w:rPr>
      </w:pPr>
      <w:r w:rsidRPr="009E4532">
        <w:rPr>
          <w:rFonts w:cs="新細明體, PMingLiU"/>
          <w:bCs/>
          <w:color w:val="000000" w:themeColor="text1"/>
          <w:sz w:val="22"/>
          <w:szCs w:val="22"/>
        </w:rPr>
        <w:t>※</w:t>
      </w:r>
      <w:r w:rsidRPr="009E4532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2.</w:t>
      </w:r>
      <w:r w:rsidRPr="009E4532">
        <w:rPr>
          <w:rFonts w:eastAsia="標楷體" w:cs="標楷體"/>
          <w:bCs/>
          <w:color w:val="000000" w:themeColor="text1"/>
          <w:sz w:val="22"/>
          <w:szCs w:val="22"/>
        </w:rPr>
        <w:t>同一論文、專利或技術授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權之作者多於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1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人時，以比例加權計分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著作中，學生作者及非主作者之非中正大學</w:t>
      </w:r>
      <w:proofErr w:type="gramStart"/>
      <w:r w:rsidRPr="009E4532">
        <w:rPr>
          <w:rFonts w:eastAsia="標楷體"/>
          <w:bCs/>
          <w:color w:val="000000" w:themeColor="text1"/>
          <w:sz w:val="22"/>
          <w:szCs w:val="22"/>
        </w:rPr>
        <w:t>人員均不列入</w:t>
      </w:r>
      <w:proofErr w:type="gramEnd"/>
      <w:r w:rsidRPr="009E4532">
        <w:rPr>
          <w:rFonts w:eastAsia="標楷體"/>
          <w:bCs/>
          <w:color w:val="000000" w:themeColor="text1"/>
          <w:sz w:val="22"/>
          <w:szCs w:val="22"/>
        </w:rPr>
        <w:t>作者權數計算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</w:p>
    <w:p w:rsidR="00A834B2" w:rsidRPr="009E4532" w:rsidRDefault="007F44C7">
      <w:pPr>
        <w:pStyle w:val="Standard"/>
        <w:snapToGrid w:val="0"/>
        <w:spacing w:before="72" w:line="140" w:lineRule="exact"/>
        <w:ind w:left="924" w:firstLine="40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756360</wp:posOffset>
                </wp:positionH>
                <wp:positionV relativeFrom="paragraph">
                  <wp:posOffset>3240</wp:posOffset>
                </wp:positionV>
                <wp:extent cx="2930039" cy="571680"/>
                <wp:effectExtent l="0" t="0" r="0" b="0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039" cy="5716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2人合著：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所有作者權數值總和為3+1=4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第1作者或主作者可獲分數之75%（即3/4），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第2作者可獲分數之25%（即1/4）。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59.55pt;margin-top:.25pt;width:230.7pt;height:45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" filled="f" stroked="f">
                <v:textbox inset="0,0,0,0">
                  <w:txbxContent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2人合著：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所有作者權數值總和為3+1=4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第1作者或主作者可獲分數之75%（即3/4），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第2作者可獲分數之25%（即1/4）。</w:t>
                      </w:r>
                    </w:p>
                  </w:txbxContent>
                </v:textbox>
              </v:shape>
            </w:pict>
          </mc:Fallback>
        </mc:AlternateContent>
      </w:r>
      <w:r w:rsidRPr="009E4532">
        <w:rPr>
          <w:rFonts w:eastAsia="標楷體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3759839</wp:posOffset>
                </wp:positionH>
                <wp:positionV relativeFrom="paragraph">
                  <wp:posOffset>10800</wp:posOffset>
                </wp:positionV>
                <wp:extent cx="2954519" cy="550080"/>
                <wp:effectExtent l="0" t="0" r="0" b="0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519" cy="550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3人合著：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所有作者權數值總和為3+1+1=5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第1作者或主作者可獲分數之60%（即3/5），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第2、3作者各可獲分數之20%（即1/5）。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27" type="#_x0000_t202" style="position:absolute;left:0;text-align:left;margin-left:296.05pt;margin-top:.85pt;width:232.65pt;height:43.3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" filled="f" stroked="f">
                <v:textbox inset="0,0,0,0">
                  <w:txbxContent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3人合著：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所有作者權數值總和為3+1+1=5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第1作者或主作者可獲分數之60%（即3/5），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第2、3作者各可獲分數之20%（即1/5）。</w:t>
                      </w:r>
                    </w:p>
                  </w:txbxContent>
                </v:textbox>
              </v:shape>
            </w:pict>
          </mc:Fallback>
        </mc:AlternateContent>
      </w:r>
      <w:r w:rsidRPr="009E4532">
        <w:rPr>
          <w:rFonts w:eastAsia="標楷體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6804719</wp:posOffset>
                </wp:positionH>
                <wp:positionV relativeFrom="paragraph">
                  <wp:posOffset>10800</wp:posOffset>
                </wp:positionV>
                <wp:extent cx="3086280" cy="717480"/>
                <wp:effectExtent l="0" t="0" r="0" b="0"/>
                <wp:wrapNone/>
                <wp:docPr id="4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280" cy="7174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4人合著：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所有作者權數值總和為3+1+1+1=6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第1作者或主作者可獲分數之50%（即3/6），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第2、3、4作者各可獲分數之17%（即1/6）。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更多合著者，仍請以上列計算方式類推。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28" type="#_x0000_t202" style="position:absolute;left:0;text-align:left;margin-left:535.8pt;margin-top:.85pt;width:243pt;height:56.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" filled="f" stroked="f">
                <v:textbox inset="0,0,0,0">
                  <w:txbxContent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4人合著：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所有作者權數值總和為3+1+1+1=6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第1作者或主作者可獲分數之50%（即3/6），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第2、3、4作者各可獲分數之17%（即1/6）。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更多合著者，仍請以上列計算方式類推。</w:t>
                      </w:r>
                    </w:p>
                  </w:txbxContent>
                </v:textbox>
              </v:shape>
            </w:pict>
          </mc:Fallback>
        </mc:AlternateContent>
      </w:r>
    </w:p>
    <w:p w:rsidR="00A834B2" w:rsidRPr="009E4532" w:rsidRDefault="00A834B2">
      <w:pPr>
        <w:pStyle w:val="Standard"/>
        <w:snapToGrid w:val="0"/>
        <w:spacing w:before="72" w:line="140" w:lineRule="exact"/>
        <w:ind w:left="924" w:firstLine="40"/>
        <w:rPr>
          <w:rFonts w:eastAsia="標楷體"/>
          <w:bCs/>
          <w:color w:val="000000" w:themeColor="text1"/>
          <w:sz w:val="22"/>
          <w:szCs w:val="22"/>
        </w:rPr>
      </w:pPr>
    </w:p>
    <w:p w:rsidR="00A834B2" w:rsidRPr="009E4532" w:rsidRDefault="00A834B2">
      <w:pPr>
        <w:pStyle w:val="Standard"/>
        <w:snapToGrid w:val="0"/>
        <w:spacing w:before="72" w:line="140" w:lineRule="exact"/>
        <w:ind w:left="924" w:firstLine="40"/>
        <w:rPr>
          <w:rFonts w:eastAsia="標楷體"/>
          <w:bCs/>
          <w:color w:val="000000" w:themeColor="text1"/>
          <w:sz w:val="22"/>
          <w:szCs w:val="22"/>
        </w:rPr>
      </w:pPr>
    </w:p>
    <w:p w:rsidR="00A834B2" w:rsidRPr="009E4532" w:rsidRDefault="00A834B2">
      <w:pPr>
        <w:pStyle w:val="Standard"/>
        <w:snapToGrid w:val="0"/>
        <w:spacing w:before="72" w:line="140" w:lineRule="exact"/>
        <w:ind w:left="924" w:firstLine="40"/>
        <w:rPr>
          <w:rFonts w:eastAsia="標楷體"/>
          <w:bCs/>
          <w:color w:val="000000" w:themeColor="text1"/>
          <w:sz w:val="22"/>
          <w:szCs w:val="22"/>
        </w:rPr>
      </w:pPr>
    </w:p>
    <w:p w:rsidR="00A834B2" w:rsidRPr="009E4532" w:rsidRDefault="007F44C7">
      <w:pPr>
        <w:pStyle w:val="Standard"/>
        <w:snapToGrid w:val="0"/>
        <w:spacing w:before="72" w:line="240" w:lineRule="exact"/>
        <w:ind w:left="922" w:hanging="308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3.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論文與專利分數</w:t>
      </w:r>
      <w:proofErr w:type="gramStart"/>
      <w:r w:rsidRPr="009E4532">
        <w:rPr>
          <w:rFonts w:eastAsia="標楷體"/>
          <w:bCs/>
          <w:color w:val="000000" w:themeColor="text1"/>
          <w:sz w:val="22"/>
          <w:szCs w:val="22"/>
        </w:rPr>
        <w:t>採</w:t>
      </w:r>
      <w:proofErr w:type="gramEnd"/>
      <w:r w:rsidRPr="009E4532">
        <w:rPr>
          <w:rFonts w:eastAsia="標楷體"/>
          <w:bCs/>
          <w:color w:val="000000" w:themeColor="text1"/>
          <w:sz w:val="22"/>
          <w:szCs w:val="22"/>
        </w:rPr>
        <w:t>計標準如下，系所應由與受評鑑教師同領域之教師協助判斷：</w:t>
      </w:r>
    </w:p>
    <w:p w:rsidR="00A834B2" w:rsidRPr="009E4532" w:rsidRDefault="007F44C7">
      <w:pPr>
        <w:pStyle w:val="Standard"/>
        <w:snapToGrid w:val="0"/>
        <w:spacing w:line="240" w:lineRule="exact"/>
        <w:ind w:left="932" w:hanging="198"/>
        <w:rPr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proofErr w:type="gramStart"/>
      <w:r w:rsidRPr="009E4532">
        <w:rPr>
          <w:rFonts w:eastAsia="標楷體"/>
          <w:bCs/>
          <w:color w:val="000000" w:themeColor="text1"/>
          <w:sz w:val="22"/>
          <w:szCs w:val="22"/>
        </w:rPr>
        <w:t>一</w:t>
      </w:r>
      <w:proofErr w:type="gramEnd"/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由於教師評鑑主要在檢視老師至本校努力之研究成果，故研究成果註明本校名稱者，方</w:t>
      </w:r>
      <w:proofErr w:type="gramStart"/>
      <w:r w:rsidRPr="009E4532">
        <w:rPr>
          <w:rFonts w:eastAsia="標楷體"/>
          <w:bCs/>
          <w:color w:val="000000" w:themeColor="text1"/>
          <w:sz w:val="22"/>
          <w:szCs w:val="22"/>
        </w:rPr>
        <w:t>予</w:t>
      </w:r>
      <w:proofErr w:type="gramEnd"/>
      <w:r w:rsidRPr="009E4532">
        <w:rPr>
          <w:rFonts w:eastAsia="標楷體"/>
          <w:bCs/>
          <w:color w:val="000000" w:themeColor="text1"/>
          <w:sz w:val="22"/>
          <w:szCs w:val="22"/>
        </w:rPr>
        <w:t>計分。</w:t>
      </w:r>
    </w:p>
    <w:p w:rsidR="00A834B2" w:rsidRPr="009E4532" w:rsidRDefault="007F44C7">
      <w:pPr>
        <w:pStyle w:val="Standard"/>
        <w:snapToGrid w:val="0"/>
        <w:spacing w:line="240" w:lineRule="exact"/>
        <w:ind w:left="932" w:hanging="198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二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和指導教授合著者，屬博士論文之內容，不計分，屬博士論文內容之延伸者，其分數之計算，依據評分表之方式。</w:t>
      </w:r>
    </w:p>
    <w:p w:rsidR="00A834B2" w:rsidRPr="009E4532" w:rsidRDefault="007F44C7">
      <w:pPr>
        <w:pStyle w:val="Standard"/>
        <w:snapToGrid w:val="0"/>
        <w:spacing w:line="240" w:lineRule="exact"/>
        <w:ind w:left="932" w:hanging="198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三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主作者之定義，為第一作者或通訊作者。</w:t>
      </w:r>
    </w:p>
    <w:p w:rsidR="00BD5D6F" w:rsidRPr="009E4532" w:rsidRDefault="00BD5D6F">
      <w:pPr>
        <w:pStyle w:val="Standard"/>
        <w:snapToGrid w:val="0"/>
        <w:spacing w:line="240" w:lineRule="exact"/>
        <w:ind w:left="932" w:hanging="198"/>
        <w:rPr>
          <w:rFonts w:eastAsia="標楷體"/>
          <w:bCs/>
          <w:color w:val="000000" w:themeColor="text1"/>
          <w:sz w:val="22"/>
          <w:szCs w:val="22"/>
        </w:rPr>
      </w:pPr>
      <w:bookmarkStart w:id="1" w:name="_Hlk135815912"/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四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 w:hint="eastAsia"/>
          <w:bCs/>
          <w:color w:val="000000" w:themeColor="text1"/>
          <w:sz w:val="22"/>
          <w:szCs w:val="22"/>
        </w:rPr>
        <w:t>頂尖會議</w:t>
      </w:r>
      <w:r w:rsidR="00B13C19" w:rsidRPr="009E4532">
        <w:rPr>
          <w:rFonts w:eastAsia="標楷體" w:hint="eastAsia"/>
          <w:bCs/>
          <w:color w:val="000000" w:themeColor="text1"/>
          <w:sz w:val="22"/>
          <w:szCs w:val="22"/>
        </w:rPr>
        <w:t>論文</w:t>
      </w:r>
      <w:r w:rsidRPr="009E4532">
        <w:rPr>
          <w:rFonts w:eastAsia="標楷體" w:hint="eastAsia"/>
          <w:bCs/>
          <w:color w:val="000000" w:themeColor="text1"/>
          <w:sz w:val="22"/>
          <w:szCs w:val="22"/>
        </w:rPr>
        <w:t>由系所教評會認定。</w:t>
      </w:r>
      <w:bookmarkEnd w:id="1"/>
    </w:p>
    <w:p w:rsidR="00A834B2" w:rsidRPr="009E4532" w:rsidRDefault="007F44C7">
      <w:pPr>
        <w:pStyle w:val="Standard"/>
        <w:snapToGrid w:val="0"/>
        <w:spacing w:line="240" w:lineRule="exact"/>
        <w:ind w:left="932" w:hanging="198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="00144015" w:rsidRPr="009E4532">
        <w:rPr>
          <w:rFonts w:eastAsia="標楷體" w:hint="eastAsia"/>
          <w:bCs/>
          <w:color w:val="000000" w:themeColor="text1"/>
          <w:sz w:val="22"/>
          <w:szCs w:val="22"/>
        </w:rPr>
        <w:t>五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各項分數計算有疑義者，由院教師評審委員會決定計算方式。</w:t>
      </w:r>
    </w:p>
    <w:p w:rsidR="00A834B2" w:rsidRPr="009E4532" w:rsidRDefault="007F44C7">
      <w:pPr>
        <w:pStyle w:val="Standard"/>
        <w:snapToGrid w:val="0"/>
        <w:spacing w:line="240" w:lineRule="exact"/>
        <w:ind w:left="922" w:hanging="308"/>
        <w:rPr>
          <w:color w:val="000000" w:themeColor="text1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 xml:space="preserve">4. 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本院新任教師第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1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次接受教師評鑑者，若該教師於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2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月份到校任職，評鑑評分計算時，可包含其到校任職第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1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學期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即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2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月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~7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月，</w:t>
      </w:r>
      <w:r w:rsidRPr="009E4532">
        <w:rPr>
          <w:rFonts w:eastAsia="標楷體"/>
          <w:color w:val="000000" w:themeColor="text1"/>
          <w:spacing w:val="4"/>
          <w:sz w:val="22"/>
          <w:szCs w:val="22"/>
        </w:rPr>
        <w:t>總共</w:t>
      </w:r>
      <w:r w:rsidRPr="009E4532">
        <w:rPr>
          <w:rFonts w:eastAsia="標楷體"/>
          <w:color w:val="000000" w:themeColor="text1"/>
          <w:spacing w:val="4"/>
          <w:sz w:val="22"/>
          <w:szCs w:val="22"/>
        </w:rPr>
        <w:t>3.5</w:t>
      </w:r>
      <w:r w:rsidRPr="009E4532">
        <w:rPr>
          <w:rFonts w:eastAsia="標楷體"/>
          <w:color w:val="000000" w:themeColor="text1"/>
          <w:spacing w:val="4"/>
          <w:sz w:val="22"/>
          <w:szCs w:val="22"/>
        </w:rPr>
        <w:t>學年</w:t>
      </w:r>
      <w:r w:rsidRPr="009E4532">
        <w:rPr>
          <w:rFonts w:eastAsia="標楷體"/>
          <w:color w:val="000000" w:themeColor="text1"/>
          <w:spacing w:val="4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之教學、研究、及服務與輔導成果。</w:t>
      </w:r>
    </w:p>
    <w:p w:rsidR="00A834B2" w:rsidRPr="009E4532" w:rsidRDefault="007F44C7">
      <w:pPr>
        <w:pStyle w:val="Standard"/>
        <w:snapToGrid w:val="0"/>
        <w:spacing w:line="240" w:lineRule="exact"/>
        <w:ind w:left="922" w:hanging="308"/>
        <w:rPr>
          <w:color w:val="000000" w:themeColor="text1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5.</w:t>
      </w:r>
      <w:r w:rsidRPr="009E4532">
        <w:rPr>
          <w:rFonts w:eastAsia="標楷體"/>
          <w:color w:val="000000" w:themeColor="text1"/>
          <w:sz w:val="22"/>
          <w:szCs w:val="22"/>
        </w:rPr>
        <w:t xml:space="preserve"> </w:t>
      </w:r>
      <w:r w:rsidRPr="009E4532">
        <w:rPr>
          <w:rFonts w:eastAsia="標楷體"/>
          <w:color w:val="000000" w:themeColor="text1"/>
          <w:sz w:val="22"/>
          <w:szCs w:val="22"/>
        </w:rPr>
        <w:t>每位接受評鑑教師可選擇各評鑑項目之合適比重</w:t>
      </w:r>
      <w:r w:rsidRPr="009E4532">
        <w:rPr>
          <w:rFonts w:eastAsia="標楷體"/>
          <w:color w:val="000000" w:themeColor="text1"/>
          <w:sz w:val="22"/>
          <w:szCs w:val="22"/>
        </w:rPr>
        <w:t>(</w:t>
      </w:r>
      <w:r w:rsidRPr="009E4532">
        <w:rPr>
          <w:rFonts w:eastAsia="標楷體"/>
          <w:color w:val="000000" w:themeColor="text1"/>
          <w:sz w:val="22"/>
          <w:szCs w:val="22"/>
        </w:rPr>
        <w:t>總分為</w:t>
      </w:r>
      <w:r w:rsidRPr="009E4532">
        <w:rPr>
          <w:rFonts w:eastAsia="標楷體"/>
          <w:color w:val="000000" w:themeColor="text1"/>
          <w:sz w:val="22"/>
          <w:szCs w:val="22"/>
        </w:rPr>
        <w:t>100</w:t>
      </w:r>
      <w:r w:rsidRPr="009E4532">
        <w:rPr>
          <w:rFonts w:eastAsia="標楷體"/>
          <w:color w:val="000000" w:themeColor="text1"/>
          <w:sz w:val="22"/>
          <w:szCs w:val="22"/>
        </w:rPr>
        <w:t>分</w:t>
      </w:r>
      <w:r w:rsidRPr="009E4532">
        <w:rPr>
          <w:rFonts w:eastAsia="標楷體"/>
          <w:color w:val="000000" w:themeColor="text1"/>
          <w:sz w:val="22"/>
          <w:szCs w:val="22"/>
        </w:rPr>
        <w:t>)</w:t>
      </w:r>
      <w:r w:rsidRPr="009E4532">
        <w:rPr>
          <w:rFonts w:eastAsia="標楷體"/>
          <w:color w:val="000000" w:themeColor="text1"/>
          <w:sz w:val="22"/>
          <w:szCs w:val="22"/>
        </w:rPr>
        <w:t>。</w:t>
      </w:r>
    </w:p>
    <w:sectPr w:rsidR="00A834B2" w:rsidRPr="009E4532">
      <w:footerReference w:type="default" r:id="rId7"/>
      <w:pgSz w:w="16838" w:h="11906" w:orient="landscape"/>
      <w:pgMar w:top="454" w:right="567" w:bottom="1048" w:left="567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4DE" w:rsidRDefault="005844DE">
      <w:r>
        <w:separator/>
      </w:r>
    </w:p>
  </w:endnote>
  <w:endnote w:type="continuationSeparator" w:id="0">
    <w:p w:rsidR="005844DE" w:rsidRDefault="0058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DCC" w:rsidRDefault="007F44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F6DCC" w:rsidRDefault="007F44C7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4" o:spid="_x0000_s1029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" stroked="f">
              <v:fill opacity="0"/>
              <v:textbox style="mso-fit-shape-to-text:t" inset="0,0,0,0">
                <w:txbxContent>
                  <w:p w:rsidR="00BF6DCC" w:rsidRDefault="007F44C7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4DE" w:rsidRDefault="005844DE">
      <w:r>
        <w:rPr>
          <w:color w:val="000000"/>
        </w:rPr>
        <w:separator/>
      </w:r>
    </w:p>
  </w:footnote>
  <w:footnote w:type="continuationSeparator" w:id="0">
    <w:p w:rsidR="005844DE" w:rsidRDefault="0058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C37"/>
    <w:multiLevelType w:val="multilevel"/>
    <w:tmpl w:val="4F1A04A6"/>
    <w:styleLink w:val="WW8Num11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2E2DEC"/>
    <w:multiLevelType w:val="multilevel"/>
    <w:tmpl w:val="C0F63FDE"/>
    <w:styleLink w:val="WW8Num18"/>
    <w:lvl w:ilvl="0">
      <w:start w:val="1"/>
      <w:numFmt w:val="decimal"/>
      <w:lvlText w:val="%1、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7632AC"/>
    <w:multiLevelType w:val="multilevel"/>
    <w:tmpl w:val="3CC6C130"/>
    <w:styleLink w:val="WW8Num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C1367"/>
    <w:multiLevelType w:val="multilevel"/>
    <w:tmpl w:val="1AC8DC94"/>
    <w:styleLink w:val="WW8Num8"/>
    <w:lvl w:ilvl="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21480051"/>
    <w:multiLevelType w:val="multilevel"/>
    <w:tmpl w:val="97729372"/>
    <w:styleLink w:val="WW8Num2"/>
    <w:lvl w:ilvl="0">
      <w:start w:val="1"/>
      <w:numFmt w:val="upperLetter"/>
      <w:lvlText w:val="%1."/>
      <w:lvlJc w:val="left"/>
      <w:pPr>
        <w:ind w:left="2055" w:hanging="255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626132"/>
    <w:multiLevelType w:val="multilevel"/>
    <w:tmpl w:val="2896881A"/>
    <w:styleLink w:val="WW8Num1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1917116"/>
    <w:multiLevelType w:val="multilevel"/>
    <w:tmpl w:val="3342F650"/>
    <w:styleLink w:val="WW8Num17"/>
    <w:lvl w:ilvl="0">
      <w:start w:val="1"/>
      <w:numFmt w:val="japaneseCounting"/>
      <w:lvlText w:val="%1、"/>
      <w:lvlJc w:val="left"/>
      <w:pPr>
        <w:ind w:left="1567" w:hanging="720"/>
      </w:pPr>
    </w:lvl>
    <w:lvl w:ilvl="1">
      <w:start w:val="1"/>
      <w:numFmt w:val="ideographTraditional"/>
      <w:lvlText w:val="%2、"/>
      <w:lvlJc w:val="left"/>
      <w:pPr>
        <w:ind w:left="1807" w:hanging="480"/>
      </w:pPr>
    </w:lvl>
    <w:lvl w:ilvl="2">
      <w:start w:val="1"/>
      <w:numFmt w:val="lowerRoman"/>
      <w:lvlText w:val="%3."/>
      <w:lvlJc w:val="right"/>
      <w:pPr>
        <w:ind w:left="2287" w:hanging="480"/>
      </w:pPr>
    </w:lvl>
    <w:lvl w:ilvl="3">
      <w:start w:val="1"/>
      <w:numFmt w:val="decimal"/>
      <w:lvlText w:val="%4."/>
      <w:lvlJc w:val="left"/>
      <w:pPr>
        <w:ind w:left="2767" w:hanging="480"/>
      </w:pPr>
    </w:lvl>
    <w:lvl w:ilvl="4">
      <w:start w:val="1"/>
      <w:numFmt w:val="ideographTraditional"/>
      <w:lvlText w:val="%5、"/>
      <w:lvlJc w:val="left"/>
      <w:pPr>
        <w:ind w:left="3247" w:hanging="480"/>
      </w:pPr>
    </w:lvl>
    <w:lvl w:ilvl="5">
      <w:start w:val="1"/>
      <w:numFmt w:val="lowerRoman"/>
      <w:lvlText w:val="%6."/>
      <w:lvlJc w:val="right"/>
      <w:pPr>
        <w:ind w:left="3727" w:hanging="480"/>
      </w:pPr>
    </w:lvl>
    <w:lvl w:ilvl="6">
      <w:start w:val="1"/>
      <w:numFmt w:val="decimal"/>
      <w:lvlText w:val="%7."/>
      <w:lvlJc w:val="left"/>
      <w:pPr>
        <w:ind w:left="4207" w:hanging="480"/>
      </w:pPr>
    </w:lvl>
    <w:lvl w:ilvl="7">
      <w:start w:val="1"/>
      <w:numFmt w:val="ideographTraditional"/>
      <w:lvlText w:val="%8、"/>
      <w:lvlJc w:val="left"/>
      <w:pPr>
        <w:ind w:left="4687" w:hanging="480"/>
      </w:pPr>
    </w:lvl>
    <w:lvl w:ilvl="8">
      <w:start w:val="1"/>
      <w:numFmt w:val="lowerRoman"/>
      <w:lvlText w:val="%9."/>
      <w:lvlJc w:val="right"/>
      <w:pPr>
        <w:ind w:left="5167" w:hanging="480"/>
      </w:pPr>
    </w:lvl>
  </w:abstractNum>
  <w:abstractNum w:abstractNumId="7" w15:restartNumberingAfterBreak="0">
    <w:nsid w:val="3B696E3A"/>
    <w:multiLevelType w:val="multilevel"/>
    <w:tmpl w:val="0E505CDE"/>
    <w:styleLink w:val="WW8Num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61433CF"/>
    <w:multiLevelType w:val="multilevel"/>
    <w:tmpl w:val="7DFA544A"/>
    <w:styleLink w:val="WW8Num19"/>
    <w:lvl w:ilvl="0">
      <w:start w:val="1"/>
      <w:numFmt w:val="japaneseCounting"/>
      <w:lvlText w:val="%1、"/>
      <w:lvlJc w:val="left"/>
      <w:pPr>
        <w:ind w:left="585" w:hanging="585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805DF8"/>
    <w:multiLevelType w:val="multilevel"/>
    <w:tmpl w:val="99B06E64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E52F04"/>
    <w:multiLevelType w:val="multilevel"/>
    <w:tmpl w:val="B6B012A2"/>
    <w:styleLink w:val="WW8Num13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2EF3AE8"/>
    <w:multiLevelType w:val="multilevel"/>
    <w:tmpl w:val="501A522A"/>
    <w:styleLink w:val="WW8Num12"/>
    <w:lvl w:ilvl="0">
      <w:start w:val="1"/>
      <w:numFmt w:val="lowerLetter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8CC21DC"/>
    <w:multiLevelType w:val="multilevel"/>
    <w:tmpl w:val="4A340744"/>
    <w:styleLink w:val="WW8Num10"/>
    <w:lvl w:ilvl="0">
      <w:start w:val="1"/>
      <w:numFmt w:val="decimal"/>
      <w:suff w:val="space"/>
      <w:lvlText w:val="%1."/>
      <w:lvlJc w:val="left"/>
      <w:pPr>
        <w:ind w:left="345" w:hanging="225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9B77270"/>
    <w:multiLevelType w:val="multilevel"/>
    <w:tmpl w:val="1786BBA8"/>
    <w:styleLink w:val="WW8Num5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A325BDD"/>
    <w:multiLevelType w:val="multilevel"/>
    <w:tmpl w:val="F230D3B2"/>
    <w:styleLink w:val="WW8Num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F643181"/>
    <w:multiLevelType w:val="multilevel"/>
    <w:tmpl w:val="C0A4CAB0"/>
    <w:styleLink w:val="WW8Num1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6935C3"/>
    <w:multiLevelType w:val="multilevel"/>
    <w:tmpl w:val="6CEE5F72"/>
    <w:styleLink w:val="WW8Num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AF36F6"/>
    <w:multiLevelType w:val="multilevel"/>
    <w:tmpl w:val="6C4CFBA8"/>
    <w:styleLink w:val="WW8Num15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5C075A"/>
    <w:multiLevelType w:val="multilevel"/>
    <w:tmpl w:val="5C185AA8"/>
    <w:styleLink w:val="WW8Num1"/>
    <w:lvl w:ilvl="0">
      <w:start w:val="1"/>
      <w:numFmt w:val="lowerLetter"/>
      <w:lvlText w:val="%1、"/>
      <w:lvlJc w:val="left"/>
      <w:pPr>
        <w:ind w:left="4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 w:numId="15">
    <w:abstractNumId w:val="17"/>
  </w:num>
  <w:num w:numId="16">
    <w:abstractNumId w:val="15"/>
  </w:num>
  <w:num w:numId="17">
    <w:abstractNumId w:val="6"/>
  </w:num>
  <w:num w:numId="18">
    <w:abstractNumId w:val="1"/>
  </w:num>
  <w:num w:numId="19">
    <w:abstractNumId w:val="8"/>
  </w:num>
  <w:num w:numId="2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Nzc0NTUwNjM0NDJU0lEKTi0uzszPAykwrAUAMITXUSwAAAA="/>
  </w:docVars>
  <w:rsids>
    <w:rsidRoot w:val="00A834B2"/>
    <w:rsid w:val="00055AE2"/>
    <w:rsid w:val="00126EF4"/>
    <w:rsid w:val="00144015"/>
    <w:rsid w:val="00192E36"/>
    <w:rsid w:val="001C094D"/>
    <w:rsid w:val="00257CB2"/>
    <w:rsid w:val="002C76AC"/>
    <w:rsid w:val="00375A37"/>
    <w:rsid w:val="003A0C5A"/>
    <w:rsid w:val="003C4A02"/>
    <w:rsid w:val="003D1FBC"/>
    <w:rsid w:val="005844DE"/>
    <w:rsid w:val="00660D78"/>
    <w:rsid w:val="006760F3"/>
    <w:rsid w:val="006970DF"/>
    <w:rsid w:val="006F1197"/>
    <w:rsid w:val="007F266B"/>
    <w:rsid w:val="007F44C7"/>
    <w:rsid w:val="008A47A0"/>
    <w:rsid w:val="0099019F"/>
    <w:rsid w:val="009E4532"/>
    <w:rsid w:val="00A834B2"/>
    <w:rsid w:val="00AB57A7"/>
    <w:rsid w:val="00B126BE"/>
    <w:rsid w:val="00B13C19"/>
    <w:rsid w:val="00B704C4"/>
    <w:rsid w:val="00BD5D6F"/>
    <w:rsid w:val="00D666C0"/>
    <w:rsid w:val="00D970F5"/>
    <w:rsid w:val="00E5713F"/>
    <w:rsid w:val="00E60A42"/>
    <w:rsid w:val="00E815A7"/>
    <w:rsid w:val="00E93E82"/>
    <w:rsid w:val="00EE5560"/>
    <w:rsid w:val="00E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37138-A8A9-4C48-8E1B-30F37FF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eastAsia="標楷體"/>
      <w:color w:val="00000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b/>
      <w:sz w:val="28"/>
    </w:rPr>
  </w:style>
  <w:style w:type="character" w:styleId="a8">
    <w:name w:val="page number"/>
    <w:basedOn w:val="a0"/>
  </w:style>
  <w:style w:type="character" w:customStyle="1" w:styleId="a9">
    <w:name w:val="頁首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國立中正大學教育學研究所教師升等教學、輔導與服務計分原則</dc:title>
  <dc:subject/>
  <dc:creator>trcl</dc:creator>
  <cp:keywords/>
  <dc:description/>
  <cp:lastModifiedBy>ASUS</cp:lastModifiedBy>
  <cp:revision>3</cp:revision>
  <cp:lastPrinted>2012-12-16T13:43:00Z</cp:lastPrinted>
  <dcterms:created xsi:type="dcterms:W3CDTF">2023-10-30T07:21:00Z</dcterms:created>
  <dcterms:modified xsi:type="dcterms:W3CDTF">2024-03-26T05:29:00Z</dcterms:modified>
</cp:coreProperties>
</file>